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5407" w14:textId="5D7A5D2C" w:rsidR="006A20DF" w:rsidRDefault="006A20DF">
      <w:pPr>
        <w:rPr>
          <w:rFonts w:ascii="Arial" w:hAnsi="Arial" w:cs="Arial"/>
          <w:sz w:val="20"/>
          <w:szCs w:val="20"/>
          <w:lang w:val="en-US"/>
        </w:rPr>
      </w:pPr>
      <w:r>
        <w:rPr>
          <w:rFonts w:ascii="Arial" w:hAnsi="Arial" w:cs="Arial"/>
          <w:sz w:val="20"/>
          <w:szCs w:val="20"/>
          <w:lang w:val="en-US"/>
        </w:rPr>
        <w:t>Readings – Genesis 22.1-14 and John 4.46-54</w:t>
      </w:r>
    </w:p>
    <w:p w14:paraId="3A554EC1" w14:textId="6CCB9052" w:rsidR="006A20DF" w:rsidRDefault="006A20DF">
      <w:pPr>
        <w:rPr>
          <w:rFonts w:ascii="Arial" w:hAnsi="Arial" w:cs="Arial"/>
          <w:sz w:val="20"/>
          <w:szCs w:val="20"/>
          <w:lang w:val="en-US"/>
        </w:rPr>
      </w:pPr>
      <w:r>
        <w:rPr>
          <w:rFonts w:ascii="Arial" w:hAnsi="Arial" w:cs="Arial"/>
          <w:sz w:val="20"/>
          <w:szCs w:val="20"/>
          <w:lang w:val="en-US"/>
        </w:rPr>
        <w:t xml:space="preserve">‘Signs’ </w:t>
      </w:r>
    </w:p>
    <w:p w14:paraId="1F6C97E5" w14:textId="67F13258" w:rsidR="002D7083" w:rsidRPr="006A20DF" w:rsidRDefault="00DD0DF2">
      <w:pPr>
        <w:rPr>
          <w:rFonts w:ascii="Arial" w:hAnsi="Arial" w:cs="Arial"/>
          <w:i/>
          <w:iCs/>
          <w:sz w:val="20"/>
          <w:szCs w:val="20"/>
          <w:lang w:val="en-US"/>
        </w:rPr>
      </w:pPr>
      <w:r w:rsidRPr="006A20DF">
        <w:rPr>
          <w:rFonts w:ascii="Arial" w:hAnsi="Arial" w:cs="Arial"/>
          <w:sz w:val="20"/>
          <w:szCs w:val="20"/>
          <w:lang w:val="en-US"/>
        </w:rPr>
        <w:t>It cannot have escaped your attention that there are an awful lot of road diversions at present and some of them are very poor so that the signs end up being unhelpful.</w:t>
      </w:r>
      <w:r w:rsidR="0074013E" w:rsidRPr="006A20DF">
        <w:rPr>
          <w:rFonts w:ascii="Arial" w:hAnsi="Arial" w:cs="Arial"/>
          <w:sz w:val="20"/>
          <w:szCs w:val="20"/>
          <w:lang w:val="en-US"/>
        </w:rPr>
        <w:t xml:space="preserve">  </w:t>
      </w:r>
      <w:r w:rsidR="0074013E" w:rsidRPr="006A20DF">
        <w:rPr>
          <w:rFonts w:ascii="Arial" w:hAnsi="Arial" w:cs="Arial"/>
          <w:i/>
          <w:iCs/>
          <w:sz w:val="20"/>
          <w:szCs w:val="20"/>
          <w:lang w:val="en-US"/>
        </w:rPr>
        <w:t>(</w:t>
      </w:r>
      <w:proofErr w:type="gramStart"/>
      <w:r w:rsidR="0074013E" w:rsidRPr="006A20DF">
        <w:rPr>
          <w:rFonts w:ascii="Arial" w:hAnsi="Arial" w:cs="Arial"/>
          <w:i/>
          <w:iCs/>
          <w:sz w:val="20"/>
          <w:szCs w:val="20"/>
          <w:lang w:val="en-US"/>
        </w:rPr>
        <w:t>give</w:t>
      </w:r>
      <w:proofErr w:type="gramEnd"/>
      <w:r w:rsidR="0074013E" w:rsidRPr="006A20DF">
        <w:rPr>
          <w:rFonts w:ascii="Arial" w:hAnsi="Arial" w:cs="Arial"/>
          <w:i/>
          <w:iCs/>
          <w:sz w:val="20"/>
          <w:szCs w:val="20"/>
          <w:lang w:val="en-US"/>
        </w:rPr>
        <w:t xml:space="preserve"> examples of Henley Rd and Penn Rd, photographed and mulled over). </w:t>
      </w:r>
    </w:p>
    <w:p w14:paraId="18ABBAB4" w14:textId="6387074B" w:rsidR="00767206" w:rsidRPr="006A20DF" w:rsidRDefault="007237FD">
      <w:pPr>
        <w:rPr>
          <w:rFonts w:ascii="Arial" w:hAnsi="Arial" w:cs="Arial"/>
          <w:sz w:val="20"/>
          <w:szCs w:val="20"/>
          <w:lang w:val="en-US"/>
        </w:rPr>
      </w:pPr>
      <w:r w:rsidRPr="006A20DF">
        <w:rPr>
          <w:rFonts w:ascii="Arial" w:hAnsi="Arial" w:cs="Arial"/>
          <w:sz w:val="20"/>
          <w:szCs w:val="20"/>
          <w:lang w:val="en-US"/>
        </w:rPr>
        <w:t xml:space="preserve">Signs are something that John uses.  </w:t>
      </w:r>
      <w:r w:rsidR="00767206" w:rsidRPr="006A20DF">
        <w:rPr>
          <w:rFonts w:ascii="Arial" w:hAnsi="Arial" w:cs="Arial"/>
          <w:sz w:val="20"/>
          <w:szCs w:val="20"/>
          <w:lang w:val="en-US"/>
        </w:rPr>
        <w:t xml:space="preserve">Throughout his Gospel, </w:t>
      </w:r>
      <w:r w:rsidRPr="006A20DF">
        <w:rPr>
          <w:rFonts w:ascii="Arial" w:hAnsi="Arial" w:cs="Arial"/>
          <w:sz w:val="20"/>
          <w:szCs w:val="20"/>
          <w:lang w:val="en-US"/>
        </w:rPr>
        <w:t>he</w:t>
      </w:r>
      <w:r w:rsidR="00767206" w:rsidRPr="006A20DF">
        <w:rPr>
          <w:rFonts w:ascii="Arial" w:hAnsi="Arial" w:cs="Arial"/>
          <w:sz w:val="20"/>
          <w:szCs w:val="20"/>
          <w:lang w:val="en-US"/>
        </w:rPr>
        <w:t xml:space="preserve"> shares seven signs that Jesus performs, each revealing something significant about Jesus’ identity and mission.  Earl</w:t>
      </w:r>
      <w:r w:rsidRPr="006A20DF">
        <w:rPr>
          <w:rFonts w:ascii="Arial" w:hAnsi="Arial" w:cs="Arial"/>
          <w:sz w:val="20"/>
          <w:szCs w:val="20"/>
          <w:lang w:val="en-US"/>
        </w:rPr>
        <w:t>ier in the Gospel</w:t>
      </w:r>
      <w:r w:rsidR="00767206" w:rsidRPr="006A20DF">
        <w:rPr>
          <w:rFonts w:ascii="Arial" w:hAnsi="Arial" w:cs="Arial"/>
          <w:sz w:val="20"/>
          <w:szCs w:val="20"/>
          <w:lang w:val="en-US"/>
        </w:rPr>
        <w:t>, Jesus turns water into wine – and not just wine, but the best wine in vast quantities – revealing the profound abundance of God in Jesus</w:t>
      </w:r>
      <w:r w:rsidR="00A766BB" w:rsidRPr="006A20DF">
        <w:rPr>
          <w:rFonts w:ascii="Arial" w:hAnsi="Arial" w:cs="Arial"/>
          <w:sz w:val="20"/>
          <w:szCs w:val="20"/>
          <w:lang w:val="en-US"/>
        </w:rPr>
        <w:t>, [</w:t>
      </w:r>
      <w:r w:rsidR="00767206" w:rsidRPr="006A20DF">
        <w:rPr>
          <w:rFonts w:ascii="Arial" w:hAnsi="Arial" w:cs="Arial"/>
          <w:sz w:val="20"/>
          <w:szCs w:val="20"/>
          <w:lang w:val="en-US"/>
        </w:rPr>
        <w:t xml:space="preserve"> what is earlier described as ‘grace upon grace’ (1.16)</w:t>
      </w:r>
      <w:r w:rsidR="00A766BB" w:rsidRPr="006A20DF">
        <w:rPr>
          <w:rFonts w:ascii="Arial" w:hAnsi="Arial" w:cs="Arial"/>
          <w:sz w:val="20"/>
          <w:szCs w:val="20"/>
          <w:lang w:val="en-US"/>
        </w:rPr>
        <w:t xml:space="preserve">]. </w:t>
      </w:r>
      <w:r w:rsidR="00767206" w:rsidRPr="006A20DF">
        <w:rPr>
          <w:rFonts w:ascii="Arial" w:hAnsi="Arial" w:cs="Arial"/>
          <w:sz w:val="20"/>
          <w:szCs w:val="20"/>
          <w:lang w:val="en-US"/>
        </w:rPr>
        <w:t xml:space="preserve">  In this scene, Jesus heals the son of a royal official revealing his opposition to those things that keep abundant life from the children of God and his ability to restore health and life. </w:t>
      </w:r>
      <w:r w:rsidR="00C66C9C" w:rsidRPr="006A20DF">
        <w:rPr>
          <w:rFonts w:ascii="Arial" w:hAnsi="Arial" w:cs="Arial"/>
          <w:sz w:val="20"/>
          <w:szCs w:val="20"/>
          <w:lang w:val="en-US"/>
        </w:rPr>
        <w:t xml:space="preserve"> </w:t>
      </w:r>
    </w:p>
    <w:p w14:paraId="3E1A7415" w14:textId="06930B11" w:rsidR="00C66C9C" w:rsidRPr="006A20DF" w:rsidRDefault="00C66C9C">
      <w:pPr>
        <w:rPr>
          <w:rFonts w:ascii="Arial" w:hAnsi="Arial" w:cs="Arial"/>
          <w:sz w:val="20"/>
          <w:szCs w:val="20"/>
          <w:lang w:val="en-US"/>
        </w:rPr>
      </w:pPr>
      <w:r w:rsidRPr="006A20DF">
        <w:rPr>
          <w:rFonts w:ascii="Arial" w:hAnsi="Arial" w:cs="Arial"/>
          <w:sz w:val="20"/>
          <w:szCs w:val="20"/>
          <w:lang w:val="en-US"/>
        </w:rPr>
        <w:t>The story is somewhat self-</w:t>
      </w:r>
      <w:r w:rsidR="006A20DF" w:rsidRPr="006A20DF">
        <w:rPr>
          <w:rFonts w:ascii="Arial" w:hAnsi="Arial" w:cs="Arial"/>
          <w:sz w:val="20"/>
          <w:szCs w:val="20"/>
          <w:lang w:val="en-US"/>
        </w:rPr>
        <w:t>explanatory</w:t>
      </w:r>
      <w:r w:rsidRPr="006A20DF">
        <w:rPr>
          <w:rFonts w:ascii="Arial" w:hAnsi="Arial" w:cs="Arial"/>
          <w:sz w:val="20"/>
          <w:szCs w:val="20"/>
          <w:lang w:val="en-US"/>
        </w:rPr>
        <w:t xml:space="preserve"> but notice the emphasis on </w:t>
      </w:r>
      <w:r w:rsidRPr="006A20DF">
        <w:rPr>
          <w:rFonts w:ascii="Arial" w:hAnsi="Arial" w:cs="Arial"/>
          <w:i/>
          <w:iCs/>
          <w:sz w:val="20"/>
          <w:szCs w:val="20"/>
          <w:lang w:val="en-US"/>
        </w:rPr>
        <w:t xml:space="preserve">life in verses 50,51 and 53. </w:t>
      </w:r>
      <w:r w:rsidRPr="006A20DF">
        <w:rPr>
          <w:rFonts w:ascii="Arial" w:hAnsi="Arial" w:cs="Arial"/>
          <w:sz w:val="20"/>
          <w:szCs w:val="20"/>
          <w:lang w:val="en-US"/>
        </w:rPr>
        <w:t xml:space="preserve"> To Nicodemus Jesus had spoken of a rebirth to a new life; to the Samaritan, of living water springing up to eternal life and here we have the climax of restored life.</w:t>
      </w:r>
    </w:p>
    <w:p w14:paraId="0AD7377D" w14:textId="0F4C04A4" w:rsidR="00767206" w:rsidRPr="006A20DF" w:rsidRDefault="00C66C9C">
      <w:pPr>
        <w:rPr>
          <w:rFonts w:ascii="Arial" w:hAnsi="Arial" w:cs="Arial"/>
          <w:sz w:val="20"/>
          <w:szCs w:val="20"/>
          <w:lang w:val="en-US"/>
        </w:rPr>
      </w:pPr>
      <w:r w:rsidRPr="006A20DF">
        <w:rPr>
          <w:rFonts w:ascii="Arial" w:hAnsi="Arial" w:cs="Arial"/>
          <w:sz w:val="20"/>
          <w:szCs w:val="20"/>
          <w:lang w:val="en-US"/>
        </w:rPr>
        <w:t>The official</w:t>
      </w:r>
      <w:r w:rsidR="00767206" w:rsidRPr="006A20DF">
        <w:rPr>
          <w:rFonts w:ascii="Arial" w:hAnsi="Arial" w:cs="Arial"/>
          <w:sz w:val="20"/>
          <w:szCs w:val="20"/>
          <w:lang w:val="en-US"/>
        </w:rPr>
        <w:t xml:space="preserve"> is a man used to giving orders</w:t>
      </w:r>
      <w:r w:rsidRPr="006A20DF">
        <w:rPr>
          <w:rFonts w:ascii="Arial" w:hAnsi="Arial" w:cs="Arial"/>
          <w:sz w:val="20"/>
          <w:szCs w:val="20"/>
          <w:lang w:val="en-US"/>
        </w:rPr>
        <w:t xml:space="preserve"> and probably a pagan although John never indicates that.  Nevertheless, </w:t>
      </w:r>
      <w:r w:rsidR="00767206" w:rsidRPr="006A20DF">
        <w:rPr>
          <w:rFonts w:ascii="Arial" w:hAnsi="Arial" w:cs="Arial"/>
          <w:sz w:val="20"/>
          <w:szCs w:val="20"/>
          <w:lang w:val="en-US"/>
        </w:rPr>
        <w:t xml:space="preserve">he comes begging for Jesus to save the life of his child.  Jesus seems irritated that miracles and signs are needed before people believe, but the man doesn’t seem to hear and just wants help.  Such open love and honest raw need </w:t>
      </w:r>
      <w:proofErr w:type="gramStart"/>
      <w:r w:rsidR="00767206" w:rsidRPr="006A20DF">
        <w:rPr>
          <w:rFonts w:ascii="Arial" w:hAnsi="Arial" w:cs="Arial"/>
          <w:sz w:val="20"/>
          <w:szCs w:val="20"/>
          <w:lang w:val="en-US"/>
        </w:rPr>
        <w:t>is</w:t>
      </w:r>
      <w:proofErr w:type="gramEnd"/>
      <w:r w:rsidR="00767206" w:rsidRPr="006A20DF">
        <w:rPr>
          <w:rFonts w:ascii="Arial" w:hAnsi="Arial" w:cs="Arial"/>
          <w:sz w:val="20"/>
          <w:szCs w:val="20"/>
          <w:lang w:val="en-US"/>
        </w:rPr>
        <w:t xml:space="preserve"> the path that leads to healing.  He doesn’t enter doctrinal or language games with Jesus in order to get a miracle and have his faith confirmed. </w:t>
      </w:r>
    </w:p>
    <w:p w14:paraId="418E50B7" w14:textId="51D0ED20" w:rsidR="0020578E" w:rsidRPr="006A20DF" w:rsidRDefault="0020578E">
      <w:pPr>
        <w:rPr>
          <w:rFonts w:ascii="Arial" w:hAnsi="Arial" w:cs="Arial"/>
          <w:sz w:val="20"/>
          <w:szCs w:val="20"/>
          <w:lang w:val="en-US"/>
        </w:rPr>
      </w:pPr>
      <w:r w:rsidRPr="006A20DF">
        <w:rPr>
          <w:rFonts w:ascii="Arial" w:hAnsi="Arial" w:cs="Arial"/>
          <w:sz w:val="20"/>
          <w:szCs w:val="20"/>
          <w:lang w:val="en-US"/>
        </w:rPr>
        <w:t xml:space="preserve">John is engaged in presenting the Big Picture.  The </w:t>
      </w:r>
      <w:r w:rsidRPr="006A20DF">
        <w:rPr>
          <w:rFonts w:ascii="Arial" w:hAnsi="Arial" w:cs="Arial"/>
          <w:b/>
          <w:bCs/>
          <w:sz w:val="20"/>
          <w:szCs w:val="20"/>
          <w:lang w:val="en-US"/>
        </w:rPr>
        <w:t xml:space="preserve">word </w:t>
      </w:r>
      <w:r w:rsidRPr="006A20DF">
        <w:rPr>
          <w:rFonts w:ascii="Arial" w:hAnsi="Arial" w:cs="Arial"/>
          <w:sz w:val="20"/>
          <w:szCs w:val="20"/>
          <w:lang w:val="en-US"/>
        </w:rPr>
        <w:t xml:space="preserve">has become flesh but </w:t>
      </w:r>
      <w:r w:rsidR="00A766BB" w:rsidRPr="006A20DF">
        <w:rPr>
          <w:rFonts w:ascii="Arial" w:hAnsi="Arial" w:cs="Arial"/>
          <w:sz w:val="20"/>
          <w:szCs w:val="20"/>
          <w:lang w:val="en-US"/>
        </w:rPr>
        <w:t xml:space="preserve">the danger is that we </w:t>
      </w:r>
      <w:r w:rsidR="008A2976" w:rsidRPr="006A20DF">
        <w:rPr>
          <w:rFonts w:ascii="Arial" w:hAnsi="Arial" w:cs="Arial"/>
          <w:sz w:val="20"/>
          <w:szCs w:val="20"/>
          <w:lang w:val="en-US"/>
        </w:rPr>
        <w:t>becom</w:t>
      </w:r>
      <w:r w:rsidR="00A766BB" w:rsidRPr="006A20DF">
        <w:rPr>
          <w:rFonts w:ascii="Arial" w:hAnsi="Arial" w:cs="Arial"/>
          <w:sz w:val="20"/>
          <w:szCs w:val="20"/>
          <w:lang w:val="en-US"/>
        </w:rPr>
        <w:t>e</w:t>
      </w:r>
      <w:r w:rsidR="008A2976" w:rsidRPr="006A20DF">
        <w:rPr>
          <w:rFonts w:ascii="Arial" w:hAnsi="Arial" w:cs="Arial"/>
          <w:sz w:val="20"/>
          <w:szCs w:val="20"/>
          <w:lang w:val="en-US"/>
        </w:rPr>
        <w:t xml:space="preserve"> preoccupied </w:t>
      </w:r>
      <w:r w:rsidRPr="006A20DF">
        <w:rPr>
          <w:rFonts w:ascii="Arial" w:hAnsi="Arial" w:cs="Arial"/>
          <w:sz w:val="20"/>
          <w:szCs w:val="20"/>
          <w:lang w:val="en-US"/>
        </w:rPr>
        <w:t xml:space="preserve">with asking </w:t>
      </w:r>
      <w:r w:rsidRPr="006A20DF">
        <w:rPr>
          <w:rFonts w:ascii="Arial" w:hAnsi="Arial" w:cs="Arial"/>
          <w:b/>
          <w:bCs/>
          <w:sz w:val="20"/>
          <w:szCs w:val="20"/>
          <w:lang w:val="en-US"/>
        </w:rPr>
        <w:t>what was going on</w:t>
      </w:r>
      <w:r w:rsidRPr="006A20DF">
        <w:rPr>
          <w:rFonts w:ascii="Arial" w:hAnsi="Arial" w:cs="Arial"/>
          <w:sz w:val="20"/>
          <w:szCs w:val="20"/>
          <w:lang w:val="en-US"/>
        </w:rPr>
        <w:t xml:space="preserve"> in </w:t>
      </w:r>
      <w:r w:rsidR="00A766BB" w:rsidRPr="006A20DF">
        <w:rPr>
          <w:rFonts w:ascii="Arial" w:hAnsi="Arial" w:cs="Arial"/>
          <w:sz w:val="20"/>
          <w:szCs w:val="20"/>
          <w:lang w:val="en-US"/>
        </w:rPr>
        <w:t>Jesus’</w:t>
      </w:r>
      <w:r w:rsidRPr="006A20DF">
        <w:rPr>
          <w:rFonts w:ascii="Arial" w:hAnsi="Arial" w:cs="Arial"/>
          <w:sz w:val="20"/>
          <w:szCs w:val="20"/>
          <w:lang w:val="en-US"/>
        </w:rPr>
        <w:t xml:space="preserve"> ministry </w:t>
      </w:r>
      <w:r w:rsidR="00A766BB" w:rsidRPr="006A20DF">
        <w:rPr>
          <w:rFonts w:ascii="Arial" w:hAnsi="Arial" w:cs="Arial"/>
          <w:sz w:val="20"/>
          <w:szCs w:val="20"/>
          <w:lang w:val="en-US"/>
        </w:rPr>
        <w:t xml:space="preserve">rather than </w:t>
      </w:r>
      <w:r w:rsidRPr="006A20DF">
        <w:rPr>
          <w:rFonts w:ascii="Arial" w:hAnsi="Arial" w:cs="Arial"/>
          <w:sz w:val="20"/>
          <w:szCs w:val="20"/>
          <w:lang w:val="en-US"/>
        </w:rPr>
        <w:t xml:space="preserve">learning </w:t>
      </w:r>
      <w:r w:rsidR="00A766BB" w:rsidRPr="006A20DF">
        <w:rPr>
          <w:rFonts w:ascii="Arial" w:hAnsi="Arial" w:cs="Arial"/>
          <w:sz w:val="20"/>
          <w:szCs w:val="20"/>
          <w:lang w:val="en-US"/>
        </w:rPr>
        <w:t xml:space="preserve">to make </w:t>
      </w:r>
      <w:r w:rsidRPr="006A20DF">
        <w:rPr>
          <w:rFonts w:ascii="Arial" w:hAnsi="Arial" w:cs="Arial"/>
          <w:sz w:val="20"/>
          <w:szCs w:val="20"/>
          <w:lang w:val="en-US"/>
        </w:rPr>
        <w:t>proper and appropriate use of the</w:t>
      </w:r>
      <w:r w:rsidR="00A766BB" w:rsidRPr="006A20DF">
        <w:rPr>
          <w:rFonts w:ascii="Arial" w:hAnsi="Arial" w:cs="Arial"/>
          <w:sz w:val="20"/>
          <w:szCs w:val="20"/>
          <w:lang w:val="en-US"/>
        </w:rPr>
        <w:t xml:space="preserve"> ‘</w:t>
      </w:r>
      <w:r w:rsidRPr="006A20DF">
        <w:rPr>
          <w:rFonts w:ascii="Arial" w:hAnsi="Arial" w:cs="Arial"/>
          <w:sz w:val="20"/>
          <w:szCs w:val="20"/>
          <w:lang w:val="en-US"/>
        </w:rPr>
        <w:t>signs</w:t>
      </w:r>
      <w:r w:rsidR="00A766BB" w:rsidRPr="006A20DF">
        <w:rPr>
          <w:rFonts w:ascii="Arial" w:hAnsi="Arial" w:cs="Arial"/>
          <w:sz w:val="20"/>
          <w:szCs w:val="20"/>
          <w:lang w:val="en-US"/>
        </w:rPr>
        <w:t>’ that</w:t>
      </w:r>
      <w:r w:rsidRPr="006A20DF">
        <w:rPr>
          <w:rFonts w:ascii="Arial" w:hAnsi="Arial" w:cs="Arial"/>
          <w:sz w:val="20"/>
          <w:szCs w:val="20"/>
          <w:lang w:val="en-US"/>
        </w:rPr>
        <w:t xml:space="preserve"> we are given. </w:t>
      </w:r>
    </w:p>
    <w:p w14:paraId="430F5E44" w14:textId="6388913C" w:rsidR="008A2976" w:rsidRPr="006A20DF" w:rsidRDefault="008A2976">
      <w:pPr>
        <w:rPr>
          <w:rFonts w:ascii="Arial" w:hAnsi="Arial" w:cs="Arial"/>
          <w:sz w:val="20"/>
          <w:szCs w:val="20"/>
          <w:lang w:val="en-US"/>
        </w:rPr>
      </w:pPr>
      <w:r w:rsidRPr="006A20DF">
        <w:rPr>
          <w:rFonts w:ascii="Arial" w:hAnsi="Arial" w:cs="Arial"/>
          <w:sz w:val="20"/>
          <w:szCs w:val="20"/>
          <w:lang w:val="en-US"/>
        </w:rPr>
        <w:t>In my example at the start, diversion signs are designed to lead us away from the road closure it is there for rather than directing us to it</w:t>
      </w:r>
      <w:r w:rsidR="00C66C9C" w:rsidRPr="006A20DF">
        <w:rPr>
          <w:rFonts w:ascii="Arial" w:hAnsi="Arial" w:cs="Arial"/>
          <w:sz w:val="20"/>
          <w:szCs w:val="20"/>
          <w:lang w:val="en-US"/>
        </w:rPr>
        <w:t xml:space="preserve"> and sometimes we are diverted away from discovering the truth contained in the gospels.  </w:t>
      </w:r>
      <w:r w:rsidRPr="006A20DF">
        <w:rPr>
          <w:rFonts w:ascii="Arial" w:hAnsi="Arial" w:cs="Arial"/>
          <w:sz w:val="20"/>
          <w:szCs w:val="20"/>
          <w:lang w:val="en-US"/>
        </w:rPr>
        <w:t xml:space="preserve">  </w:t>
      </w:r>
    </w:p>
    <w:p w14:paraId="01B08B07" w14:textId="52C55A0A" w:rsidR="0020578E" w:rsidRPr="006A20DF" w:rsidRDefault="008A2976">
      <w:pPr>
        <w:rPr>
          <w:rFonts w:ascii="Arial" w:hAnsi="Arial" w:cs="Arial"/>
          <w:sz w:val="20"/>
          <w:szCs w:val="20"/>
          <w:lang w:val="en-US"/>
        </w:rPr>
      </w:pPr>
      <w:r w:rsidRPr="006A20DF">
        <w:rPr>
          <w:rFonts w:ascii="Arial" w:hAnsi="Arial" w:cs="Arial"/>
          <w:sz w:val="20"/>
          <w:szCs w:val="20"/>
          <w:lang w:val="en-US"/>
        </w:rPr>
        <w:t xml:space="preserve">At this point </w:t>
      </w:r>
      <w:r w:rsidR="0020578E" w:rsidRPr="006A20DF">
        <w:rPr>
          <w:rFonts w:ascii="Arial" w:hAnsi="Arial" w:cs="Arial"/>
          <w:sz w:val="20"/>
          <w:szCs w:val="20"/>
          <w:lang w:val="en-US"/>
        </w:rPr>
        <w:t>of the Gospel</w:t>
      </w:r>
      <w:r w:rsidRPr="006A20DF">
        <w:rPr>
          <w:rFonts w:ascii="Arial" w:hAnsi="Arial" w:cs="Arial"/>
          <w:sz w:val="20"/>
          <w:szCs w:val="20"/>
          <w:lang w:val="en-US"/>
        </w:rPr>
        <w:t xml:space="preserve"> Jesus appears to be</w:t>
      </w:r>
      <w:r w:rsidR="0020578E" w:rsidRPr="006A20DF">
        <w:rPr>
          <w:rFonts w:ascii="Arial" w:hAnsi="Arial" w:cs="Arial"/>
          <w:sz w:val="20"/>
          <w:szCs w:val="20"/>
          <w:lang w:val="en-US"/>
        </w:rPr>
        <w:t xml:space="preserve"> displaying</w:t>
      </w:r>
      <w:r w:rsidRPr="006A20DF">
        <w:rPr>
          <w:rFonts w:ascii="Arial" w:hAnsi="Arial" w:cs="Arial"/>
          <w:sz w:val="20"/>
          <w:szCs w:val="20"/>
          <w:lang w:val="en-US"/>
        </w:rPr>
        <w:t xml:space="preserve"> signs of</w:t>
      </w:r>
      <w:r w:rsidR="0020578E" w:rsidRPr="006A20DF">
        <w:rPr>
          <w:rFonts w:ascii="Arial" w:hAnsi="Arial" w:cs="Arial"/>
          <w:sz w:val="20"/>
          <w:szCs w:val="20"/>
          <w:lang w:val="en-US"/>
        </w:rPr>
        <w:t xml:space="preserve"> anxiety that the welcome he </w:t>
      </w:r>
      <w:r w:rsidRPr="006A20DF">
        <w:rPr>
          <w:rFonts w:ascii="Arial" w:hAnsi="Arial" w:cs="Arial"/>
          <w:sz w:val="20"/>
          <w:szCs w:val="20"/>
          <w:lang w:val="en-US"/>
        </w:rPr>
        <w:t>is receiving</w:t>
      </w:r>
      <w:r w:rsidR="0020578E" w:rsidRPr="006A20DF">
        <w:rPr>
          <w:rFonts w:ascii="Arial" w:hAnsi="Arial" w:cs="Arial"/>
          <w:sz w:val="20"/>
          <w:szCs w:val="20"/>
          <w:lang w:val="en-US"/>
        </w:rPr>
        <w:t xml:space="preserve"> is purely superficial.  People are sitting down to read the clues rather than follow them. </w:t>
      </w:r>
      <w:r w:rsidRPr="006A20DF">
        <w:rPr>
          <w:rFonts w:ascii="Arial" w:hAnsi="Arial" w:cs="Arial"/>
          <w:sz w:val="20"/>
          <w:szCs w:val="20"/>
          <w:lang w:val="en-US"/>
        </w:rPr>
        <w:t xml:space="preserve">A bit like me photographing the diversion signs to the road closure rather than viewing them as way out.  </w:t>
      </w:r>
      <w:r w:rsidR="0020578E" w:rsidRPr="006A20DF">
        <w:rPr>
          <w:rFonts w:ascii="Arial" w:hAnsi="Arial" w:cs="Arial"/>
          <w:sz w:val="20"/>
          <w:szCs w:val="20"/>
          <w:lang w:val="en-US"/>
        </w:rPr>
        <w:t xml:space="preserve">The people want a messiah who will perform miracles to order rather than moving on to the real faith which will grasp </w:t>
      </w:r>
      <w:r w:rsidRPr="006A20DF">
        <w:rPr>
          <w:rFonts w:ascii="Arial" w:hAnsi="Arial" w:cs="Arial"/>
          <w:sz w:val="20"/>
          <w:szCs w:val="20"/>
          <w:lang w:val="en-US"/>
        </w:rPr>
        <w:t>Jesus’</w:t>
      </w:r>
      <w:r w:rsidR="0020578E" w:rsidRPr="006A20DF">
        <w:rPr>
          <w:rFonts w:ascii="Arial" w:hAnsi="Arial" w:cs="Arial"/>
          <w:sz w:val="20"/>
          <w:szCs w:val="20"/>
          <w:lang w:val="en-US"/>
        </w:rPr>
        <w:t xml:space="preserve"> hidden identity, the Word </w:t>
      </w:r>
      <w:r w:rsidRPr="006A20DF">
        <w:rPr>
          <w:rFonts w:ascii="Arial" w:hAnsi="Arial" w:cs="Arial"/>
          <w:sz w:val="20"/>
          <w:szCs w:val="20"/>
          <w:lang w:val="en-US"/>
        </w:rPr>
        <w:t>dwelling</w:t>
      </w:r>
      <w:r w:rsidR="0020578E" w:rsidRPr="006A20DF">
        <w:rPr>
          <w:rFonts w:ascii="Arial" w:hAnsi="Arial" w:cs="Arial"/>
          <w:sz w:val="20"/>
          <w:szCs w:val="20"/>
          <w:lang w:val="en-US"/>
        </w:rPr>
        <w:t xml:space="preserve"> in the flesh.  </w:t>
      </w:r>
    </w:p>
    <w:p w14:paraId="0ED39682" w14:textId="7DE2B665" w:rsidR="0074013E" w:rsidRPr="006A20DF" w:rsidRDefault="0020578E">
      <w:pPr>
        <w:rPr>
          <w:rFonts w:ascii="Arial" w:hAnsi="Arial" w:cs="Arial"/>
          <w:sz w:val="20"/>
          <w:szCs w:val="20"/>
          <w:lang w:val="en-US"/>
        </w:rPr>
      </w:pPr>
      <w:proofErr w:type="gramStart"/>
      <w:r w:rsidRPr="006A20DF">
        <w:rPr>
          <w:rFonts w:ascii="Arial" w:hAnsi="Arial" w:cs="Arial"/>
          <w:sz w:val="20"/>
          <w:szCs w:val="20"/>
          <w:lang w:val="en-US"/>
        </w:rPr>
        <w:t>So</w:t>
      </w:r>
      <w:proofErr w:type="gramEnd"/>
      <w:r w:rsidRPr="006A20DF">
        <w:rPr>
          <w:rFonts w:ascii="Arial" w:hAnsi="Arial" w:cs="Arial"/>
          <w:sz w:val="20"/>
          <w:szCs w:val="20"/>
          <w:lang w:val="en-US"/>
        </w:rPr>
        <w:t xml:space="preserve"> the question is, what is the right, the proper response to these signs?  </w:t>
      </w:r>
      <w:r w:rsidR="00A766BB" w:rsidRPr="006A20DF">
        <w:rPr>
          <w:rFonts w:ascii="Arial" w:hAnsi="Arial" w:cs="Arial"/>
          <w:sz w:val="20"/>
          <w:szCs w:val="20"/>
          <w:lang w:val="en-US"/>
        </w:rPr>
        <w:t>Th</w:t>
      </w:r>
      <w:r w:rsidRPr="006A20DF">
        <w:rPr>
          <w:rFonts w:ascii="Arial" w:hAnsi="Arial" w:cs="Arial"/>
          <w:sz w:val="20"/>
          <w:szCs w:val="20"/>
          <w:lang w:val="en-US"/>
        </w:rPr>
        <w:t xml:space="preserve">e proper response is the one he got from the official in verses 50 and 53.  The man </w:t>
      </w:r>
      <w:r w:rsidRPr="006A20DF">
        <w:rPr>
          <w:rFonts w:ascii="Arial" w:hAnsi="Arial" w:cs="Arial"/>
          <w:i/>
          <w:iCs/>
          <w:sz w:val="20"/>
          <w:szCs w:val="20"/>
          <w:lang w:val="en-US"/>
        </w:rPr>
        <w:t xml:space="preserve">believed the </w:t>
      </w:r>
      <w:r w:rsidR="006C0182" w:rsidRPr="006A20DF">
        <w:rPr>
          <w:rFonts w:ascii="Arial" w:hAnsi="Arial" w:cs="Arial"/>
          <w:i/>
          <w:iCs/>
          <w:sz w:val="20"/>
          <w:szCs w:val="20"/>
          <w:lang w:val="en-US"/>
        </w:rPr>
        <w:t xml:space="preserve">word </w:t>
      </w:r>
      <w:r w:rsidR="006C0182" w:rsidRPr="006A20DF">
        <w:rPr>
          <w:rFonts w:ascii="Arial" w:hAnsi="Arial" w:cs="Arial"/>
          <w:sz w:val="20"/>
          <w:szCs w:val="20"/>
          <w:lang w:val="en-US"/>
        </w:rPr>
        <w:t>which</w:t>
      </w:r>
      <w:r w:rsidRPr="006A20DF">
        <w:rPr>
          <w:rFonts w:ascii="Arial" w:hAnsi="Arial" w:cs="Arial"/>
          <w:sz w:val="20"/>
          <w:szCs w:val="20"/>
          <w:lang w:val="en-US"/>
        </w:rPr>
        <w:t xml:space="preserve"> Jesus spoke to him.  The fact that he set off home without insisting that Jesus come with him from Cana to Capernaum is a clear indication that his faith didn’t happen because he saw miracles but because he heard Jesus</w:t>
      </w:r>
      <w:r w:rsidR="008A2976" w:rsidRPr="006A20DF">
        <w:rPr>
          <w:rFonts w:ascii="Arial" w:hAnsi="Arial" w:cs="Arial"/>
          <w:sz w:val="20"/>
          <w:szCs w:val="20"/>
          <w:lang w:val="en-US"/>
        </w:rPr>
        <w:t>’</w:t>
      </w:r>
      <w:r w:rsidRPr="006A20DF">
        <w:rPr>
          <w:rFonts w:ascii="Arial" w:hAnsi="Arial" w:cs="Arial"/>
          <w:sz w:val="20"/>
          <w:szCs w:val="20"/>
          <w:lang w:val="en-US"/>
        </w:rPr>
        <w:t xml:space="preserve"> word.  </w:t>
      </w:r>
      <w:r w:rsidR="0074013E" w:rsidRPr="006A20DF">
        <w:rPr>
          <w:rFonts w:ascii="Arial" w:hAnsi="Arial" w:cs="Arial"/>
          <w:sz w:val="20"/>
          <w:szCs w:val="20"/>
          <w:lang w:val="en-US"/>
        </w:rPr>
        <w:t xml:space="preserve">When the word was confirmed by the actual healing, taking place at the same moment but at a distance, he and his whole family believed.  The word Jesus had spoken had become flesh.  </w:t>
      </w:r>
    </w:p>
    <w:p w14:paraId="165EE451" w14:textId="3EFDADC3" w:rsidR="0074013E" w:rsidRPr="006A20DF" w:rsidRDefault="0074013E">
      <w:pPr>
        <w:rPr>
          <w:rFonts w:ascii="Arial" w:hAnsi="Arial" w:cs="Arial"/>
          <w:sz w:val="20"/>
          <w:szCs w:val="20"/>
          <w:lang w:val="en-US"/>
        </w:rPr>
      </w:pPr>
      <w:r w:rsidRPr="006A20DF">
        <w:rPr>
          <w:rFonts w:ascii="Arial" w:hAnsi="Arial" w:cs="Arial"/>
          <w:sz w:val="20"/>
          <w:szCs w:val="20"/>
          <w:lang w:val="en-US"/>
        </w:rPr>
        <w:t>The distinction between believing because we have seen something and believing on the strength of Jesus’ words remains important throughout the gospel and reaches it dramatic conclusion with the statement in Jesus’ gentle rebuke to Thomas in 20.29: ‘have you believed because you’ve seen?  Blessed are those who haven’t seen, and yet believe!’</w:t>
      </w:r>
    </w:p>
    <w:p w14:paraId="5D92AF4B" w14:textId="6DD4A4B5" w:rsidR="003778C9" w:rsidRPr="006A20DF" w:rsidRDefault="008A2976" w:rsidP="003778C9">
      <w:pPr>
        <w:rPr>
          <w:rFonts w:ascii="Arial" w:hAnsi="Arial" w:cs="Arial"/>
          <w:sz w:val="20"/>
          <w:szCs w:val="20"/>
        </w:rPr>
      </w:pPr>
      <w:r w:rsidRPr="006A20DF">
        <w:rPr>
          <w:rFonts w:ascii="Arial" w:hAnsi="Arial" w:cs="Arial"/>
          <w:sz w:val="20"/>
          <w:szCs w:val="20"/>
          <w:lang w:val="en-US"/>
        </w:rPr>
        <w:t xml:space="preserve">This </w:t>
      </w:r>
      <w:r w:rsidR="00A766BB" w:rsidRPr="006A20DF">
        <w:rPr>
          <w:rFonts w:ascii="Arial" w:hAnsi="Arial" w:cs="Arial"/>
          <w:sz w:val="20"/>
          <w:szCs w:val="20"/>
          <w:lang w:val="en-US"/>
        </w:rPr>
        <w:t xml:space="preserve">seems </w:t>
      </w:r>
      <w:r w:rsidRPr="006A20DF">
        <w:rPr>
          <w:rFonts w:ascii="Arial" w:hAnsi="Arial" w:cs="Arial"/>
          <w:sz w:val="20"/>
          <w:szCs w:val="20"/>
          <w:lang w:val="en-US"/>
        </w:rPr>
        <w:t xml:space="preserve">the </w:t>
      </w:r>
      <w:r w:rsidR="00A766BB" w:rsidRPr="006A20DF">
        <w:rPr>
          <w:rFonts w:ascii="Arial" w:hAnsi="Arial" w:cs="Arial"/>
          <w:sz w:val="20"/>
          <w:szCs w:val="20"/>
          <w:lang w:val="en-US"/>
        </w:rPr>
        <w:t xml:space="preserve">appropriate </w:t>
      </w:r>
      <w:r w:rsidRPr="006A20DF">
        <w:rPr>
          <w:rFonts w:ascii="Arial" w:hAnsi="Arial" w:cs="Arial"/>
          <w:sz w:val="20"/>
          <w:szCs w:val="20"/>
          <w:lang w:val="en-US"/>
        </w:rPr>
        <w:t xml:space="preserve">moment to consider our Genesis reading.  </w:t>
      </w:r>
      <w:r w:rsidR="003778C9" w:rsidRPr="006A20DF">
        <w:rPr>
          <w:rFonts w:ascii="Arial" w:hAnsi="Arial" w:cs="Arial"/>
          <w:sz w:val="20"/>
          <w:szCs w:val="20"/>
        </w:rPr>
        <w:t xml:space="preserve">The sacrifice of Isaac, in Hebrew the </w:t>
      </w:r>
      <w:r w:rsidR="003778C9" w:rsidRPr="006A20DF">
        <w:rPr>
          <w:rFonts w:ascii="Arial" w:hAnsi="Arial" w:cs="Arial"/>
          <w:i/>
          <w:iCs/>
          <w:sz w:val="20"/>
          <w:szCs w:val="20"/>
        </w:rPr>
        <w:t>akedah</w:t>
      </w:r>
      <w:r w:rsidR="003778C9" w:rsidRPr="006A20DF">
        <w:rPr>
          <w:rFonts w:ascii="Arial" w:hAnsi="Arial" w:cs="Arial"/>
          <w:sz w:val="20"/>
          <w:szCs w:val="20"/>
        </w:rPr>
        <w:t xml:space="preserve">, i.e., the </w:t>
      </w:r>
      <w:r w:rsidR="003778C9" w:rsidRPr="006A20DF">
        <w:rPr>
          <w:rFonts w:ascii="Arial" w:hAnsi="Arial" w:cs="Arial"/>
          <w:i/>
          <w:iCs/>
          <w:sz w:val="20"/>
          <w:szCs w:val="20"/>
        </w:rPr>
        <w:t>binding</w:t>
      </w:r>
      <w:r w:rsidR="003778C9" w:rsidRPr="006A20DF">
        <w:rPr>
          <w:rFonts w:ascii="Arial" w:hAnsi="Arial" w:cs="Arial"/>
          <w:sz w:val="20"/>
          <w:szCs w:val="20"/>
        </w:rPr>
        <w:t xml:space="preserve"> of Isaac, is one of the Bible’s most dramatic stories. In its extreme brevity, the narrative is in outline, not fleshed out by personal details or human feelings and as such </w:t>
      </w:r>
      <w:r w:rsidR="00A766BB" w:rsidRPr="006A20DF">
        <w:rPr>
          <w:rFonts w:ascii="Arial" w:hAnsi="Arial" w:cs="Arial"/>
          <w:sz w:val="20"/>
          <w:szCs w:val="20"/>
        </w:rPr>
        <w:t>It lends</w:t>
      </w:r>
      <w:r w:rsidR="003778C9" w:rsidRPr="006A20DF">
        <w:rPr>
          <w:rFonts w:ascii="Arial" w:hAnsi="Arial" w:cs="Arial"/>
          <w:sz w:val="20"/>
          <w:szCs w:val="20"/>
        </w:rPr>
        <w:t xml:space="preserve"> itself to innumerable theological explanations, philosophical readings and psychological interpretations.</w:t>
      </w:r>
    </w:p>
    <w:p w14:paraId="24FFD50D" w14:textId="4907CA68" w:rsidR="008A2976" w:rsidRPr="006A20DF" w:rsidRDefault="008A2976">
      <w:pPr>
        <w:rPr>
          <w:rFonts w:ascii="Arial" w:hAnsi="Arial" w:cs="Arial"/>
          <w:sz w:val="20"/>
          <w:szCs w:val="20"/>
          <w:lang w:val="en-US"/>
        </w:rPr>
      </w:pPr>
      <w:r w:rsidRPr="006A20DF">
        <w:rPr>
          <w:rFonts w:ascii="Arial" w:hAnsi="Arial" w:cs="Arial"/>
          <w:sz w:val="20"/>
          <w:szCs w:val="20"/>
          <w:lang w:val="en-US"/>
        </w:rPr>
        <w:t>Abraham receives an amazing direction from God – “take your son, your only son Isaac, whom you love, and go to the land of Moriah and offer him there as a burn</w:t>
      </w:r>
      <w:r w:rsidR="00A766BB" w:rsidRPr="006A20DF">
        <w:rPr>
          <w:rFonts w:ascii="Arial" w:hAnsi="Arial" w:cs="Arial"/>
          <w:sz w:val="20"/>
          <w:szCs w:val="20"/>
          <w:lang w:val="en-US"/>
        </w:rPr>
        <w:t>t</w:t>
      </w:r>
      <w:r w:rsidRPr="006A20DF">
        <w:rPr>
          <w:rFonts w:ascii="Arial" w:hAnsi="Arial" w:cs="Arial"/>
          <w:sz w:val="20"/>
          <w:szCs w:val="20"/>
          <w:lang w:val="en-US"/>
        </w:rPr>
        <w:t xml:space="preserve"> offering on one of the mountains that I shall show you’.  And without question he follows God’s directions.  What a challenge</w:t>
      </w:r>
      <w:r w:rsidR="00A766BB" w:rsidRPr="006A20DF">
        <w:rPr>
          <w:rFonts w:ascii="Arial" w:hAnsi="Arial" w:cs="Arial"/>
          <w:sz w:val="20"/>
          <w:szCs w:val="20"/>
          <w:lang w:val="en-US"/>
        </w:rPr>
        <w:t>.</w:t>
      </w:r>
      <w:r w:rsidRPr="006A20DF">
        <w:rPr>
          <w:rFonts w:ascii="Arial" w:hAnsi="Arial" w:cs="Arial"/>
          <w:sz w:val="20"/>
          <w:szCs w:val="20"/>
          <w:lang w:val="en-US"/>
        </w:rPr>
        <w:t xml:space="preserve"> </w:t>
      </w:r>
    </w:p>
    <w:p w14:paraId="6091CF56" w14:textId="00D3577E" w:rsidR="003778C9" w:rsidRPr="006A20DF" w:rsidRDefault="003778C9" w:rsidP="003778C9">
      <w:pPr>
        <w:rPr>
          <w:rFonts w:ascii="Arial" w:hAnsi="Arial" w:cs="Arial"/>
          <w:sz w:val="20"/>
          <w:szCs w:val="20"/>
        </w:rPr>
      </w:pPr>
      <w:r w:rsidRPr="006A20DF">
        <w:rPr>
          <w:rFonts w:ascii="Arial" w:hAnsi="Arial" w:cs="Arial"/>
          <w:sz w:val="20"/>
          <w:szCs w:val="20"/>
          <w:lang w:val="en-US"/>
        </w:rPr>
        <w:t xml:space="preserve">This is of course not Abraham’s first experience with </w:t>
      </w:r>
      <w:r w:rsidRPr="006A20DF">
        <w:rPr>
          <w:rFonts w:ascii="Arial" w:hAnsi="Arial" w:cs="Arial"/>
          <w:sz w:val="20"/>
          <w:szCs w:val="20"/>
        </w:rPr>
        <w:t xml:space="preserve">God who had already revealed himself to Abraham many times through Abraham’s successes and failures, his faith and fear, in promises and forgiveness. Abraham knew the character of God. Once, he even asked God, “Will not the judge of all the earth </w:t>
      </w:r>
      <w:proofErr w:type="gramStart"/>
      <w:r w:rsidRPr="006A20DF">
        <w:rPr>
          <w:rFonts w:ascii="Arial" w:hAnsi="Arial" w:cs="Arial"/>
          <w:sz w:val="20"/>
          <w:szCs w:val="20"/>
        </w:rPr>
        <w:t>do</w:t>
      </w:r>
      <w:proofErr w:type="gramEnd"/>
      <w:r w:rsidRPr="006A20DF">
        <w:rPr>
          <w:rFonts w:ascii="Arial" w:hAnsi="Arial" w:cs="Arial"/>
          <w:sz w:val="20"/>
          <w:szCs w:val="20"/>
        </w:rPr>
        <w:t xml:space="preserve"> right?”</w:t>
      </w:r>
      <w:r w:rsidRPr="006A20DF">
        <w:rPr>
          <w:rFonts w:ascii="Arial" w:eastAsia="Times New Roman" w:hAnsi="Arial" w:cs="Arial"/>
          <w:sz w:val="20"/>
          <w:szCs w:val="20"/>
          <w:lang w:eastAsia="en-GB"/>
        </w:rPr>
        <w:t xml:space="preserve"> </w:t>
      </w:r>
      <w:r w:rsidR="00A766BB" w:rsidRPr="006A20DF">
        <w:rPr>
          <w:rFonts w:ascii="Arial" w:eastAsia="Times New Roman" w:hAnsi="Arial" w:cs="Arial"/>
          <w:sz w:val="20"/>
          <w:szCs w:val="20"/>
          <w:lang w:eastAsia="en-GB"/>
        </w:rPr>
        <w:t xml:space="preserve"> and a</w:t>
      </w:r>
      <w:r w:rsidRPr="006A20DF">
        <w:rPr>
          <w:rFonts w:ascii="Arial" w:hAnsi="Arial" w:cs="Arial"/>
          <w:sz w:val="20"/>
          <w:szCs w:val="20"/>
        </w:rPr>
        <w:t>fter this encounter, perhaps Abraham settled this question in his mind once and for all. Abraham obeyed God’s unexpected command because he trusted God’s promise and knew him to be good and trustworthy.</w:t>
      </w:r>
    </w:p>
    <w:p w14:paraId="4CEA259E" w14:textId="5D57B3D2" w:rsidR="003778C9" w:rsidRPr="006A20DF" w:rsidRDefault="003778C9" w:rsidP="007237FD">
      <w:pPr>
        <w:spacing w:before="100" w:beforeAutospacing="1" w:after="100" w:afterAutospacing="1" w:line="240" w:lineRule="auto"/>
        <w:rPr>
          <w:rFonts w:ascii="Arial" w:hAnsi="Arial" w:cs="Arial"/>
          <w:sz w:val="20"/>
          <w:szCs w:val="20"/>
        </w:rPr>
      </w:pPr>
      <w:r w:rsidRPr="006A20DF">
        <w:rPr>
          <w:rFonts w:ascii="Arial" w:hAnsi="Arial" w:cs="Arial"/>
          <w:sz w:val="20"/>
          <w:szCs w:val="20"/>
        </w:rPr>
        <w:t xml:space="preserve">This is without doubt a very troubling reading </w:t>
      </w:r>
      <w:r w:rsidR="006C0182" w:rsidRPr="006A20DF">
        <w:rPr>
          <w:rFonts w:ascii="Arial" w:hAnsi="Arial" w:cs="Arial"/>
          <w:sz w:val="20"/>
          <w:szCs w:val="20"/>
        </w:rPr>
        <w:t>but we need to note</w:t>
      </w:r>
      <w:r w:rsidR="007237FD" w:rsidRPr="006A20DF">
        <w:rPr>
          <w:rFonts w:ascii="Arial" w:hAnsi="Arial" w:cs="Arial"/>
          <w:sz w:val="20"/>
          <w:szCs w:val="20"/>
        </w:rPr>
        <w:t xml:space="preserve"> that wh</w:t>
      </w:r>
      <w:r w:rsidR="007237FD" w:rsidRPr="006A20DF">
        <w:rPr>
          <w:rFonts w:ascii="Arial" w:eastAsia="Times New Roman" w:hAnsi="Arial" w:cs="Arial"/>
          <w:sz w:val="20"/>
          <w:szCs w:val="20"/>
          <w:lang w:eastAsia="en-GB"/>
        </w:rPr>
        <w:t xml:space="preserve">en the Bible depicts violence, things are often not what they seem at first glance. A surface reading may hide a character’s motivations and intentions and </w:t>
      </w:r>
      <w:r w:rsidR="007237FD" w:rsidRPr="006A20DF">
        <w:rPr>
          <w:rFonts w:ascii="Arial" w:eastAsia="Times New Roman" w:hAnsi="Arial" w:cs="Arial"/>
          <w:sz w:val="20"/>
          <w:szCs w:val="20"/>
          <w:lang w:eastAsia="en-GB"/>
        </w:rPr>
        <w:lastRenderedPageBreak/>
        <w:t>referencing other points in the biblical tradition can shed light on difficult passages. The important point from this account and which connects neatly with our Gospel account is that</w:t>
      </w:r>
      <w:r w:rsidR="00ED5278" w:rsidRPr="006A20DF">
        <w:rPr>
          <w:rFonts w:ascii="Arial" w:eastAsia="Times New Roman" w:hAnsi="Arial" w:cs="Arial"/>
          <w:sz w:val="20"/>
          <w:szCs w:val="20"/>
          <w:lang w:eastAsia="en-GB"/>
        </w:rPr>
        <w:t xml:space="preserve">, like the royal official, </w:t>
      </w:r>
      <w:r w:rsidR="007237FD" w:rsidRPr="006A20DF">
        <w:rPr>
          <w:rFonts w:ascii="Arial" w:eastAsia="Times New Roman" w:hAnsi="Arial" w:cs="Arial"/>
          <w:sz w:val="20"/>
          <w:szCs w:val="20"/>
          <w:lang w:eastAsia="en-GB"/>
        </w:rPr>
        <w:t xml:space="preserve">Abraham trusted God implicitly.  His journey with God enabled him to navigate this troubling encounter in full confidence that God would provide the sacrifice; as he said to Isaac, who by his basic question “but where is the lamb for the burnt-offering” was probably not quite so sanguine about the situation </w:t>
      </w:r>
      <w:r w:rsidR="006C0182" w:rsidRPr="006A20DF">
        <w:rPr>
          <w:rFonts w:ascii="Arial" w:eastAsia="Times New Roman" w:hAnsi="Arial" w:cs="Arial"/>
          <w:sz w:val="20"/>
          <w:szCs w:val="20"/>
          <w:lang w:eastAsia="en-GB"/>
        </w:rPr>
        <w:t xml:space="preserve">as his </w:t>
      </w:r>
      <w:r w:rsidR="00ED5278" w:rsidRPr="006A20DF">
        <w:rPr>
          <w:rFonts w:ascii="Arial" w:eastAsia="Times New Roman" w:hAnsi="Arial" w:cs="Arial"/>
          <w:sz w:val="20"/>
          <w:szCs w:val="20"/>
          <w:lang w:eastAsia="en-GB"/>
        </w:rPr>
        <w:t>father, said</w:t>
      </w:r>
      <w:r w:rsidR="007237FD" w:rsidRPr="006A20DF">
        <w:rPr>
          <w:rFonts w:ascii="Arial" w:eastAsia="Times New Roman" w:hAnsi="Arial" w:cs="Arial"/>
          <w:sz w:val="20"/>
          <w:szCs w:val="20"/>
          <w:lang w:eastAsia="en-GB"/>
        </w:rPr>
        <w:t xml:space="preserve"> with full confidence “God himself will provide the lamb for a burnt-offering, my son.’ </w:t>
      </w:r>
    </w:p>
    <w:p w14:paraId="3018BCA1" w14:textId="22EAB1DB" w:rsidR="004D3747" w:rsidRPr="006A20DF" w:rsidRDefault="0074013E">
      <w:pPr>
        <w:rPr>
          <w:rFonts w:ascii="Arial" w:hAnsi="Arial" w:cs="Arial"/>
          <w:sz w:val="20"/>
          <w:szCs w:val="20"/>
          <w:lang w:val="en-US"/>
        </w:rPr>
      </w:pPr>
      <w:r w:rsidRPr="006A20DF">
        <w:rPr>
          <w:rFonts w:ascii="Arial" w:hAnsi="Arial" w:cs="Arial"/>
          <w:sz w:val="20"/>
          <w:szCs w:val="20"/>
          <w:lang w:val="en-US"/>
        </w:rPr>
        <w:t xml:space="preserve">This is the challenge we are presented by the gospel.  We are not invited to believe in an abstract idea or a nebulous feeling or an indefinable spiritual experience.  We are invited to believe in the Word become flesh.  But genuine faith is always seeking the Word hidden in the flesh, not using the Word simply as a way of getting at the flesh.  As John’s story unfolds, we are constantly reminded that, if on the one hand, ‘God loved the world so much’ (3.16) this is not because our life must remain bounded by the present world.  When the world is embraced by God in his love, this happens so that we who live in the present world, dark and corrupt as it </w:t>
      </w:r>
      <w:r w:rsidR="00ED5278" w:rsidRPr="006A20DF">
        <w:rPr>
          <w:rFonts w:ascii="Arial" w:hAnsi="Arial" w:cs="Arial"/>
          <w:sz w:val="20"/>
          <w:szCs w:val="20"/>
          <w:lang w:val="en-US"/>
        </w:rPr>
        <w:t>now is</w:t>
      </w:r>
      <w:r w:rsidRPr="006A20DF">
        <w:rPr>
          <w:rFonts w:ascii="Arial" w:hAnsi="Arial" w:cs="Arial"/>
          <w:sz w:val="20"/>
          <w:szCs w:val="20"/>
          <w:lang w:val="en-US"/>
        </w:rPr>
        <w:t xml:space="preserve">, may learn to love in return the God who has loved us.  </w:t>
      </w:r>
      <w:r w:rsidR="004D3747" w:rsidRPr="006A20DF">
        <w:rPr>
          <w:rFonts w:ascii="Arial" w:hAnsi="Arial" w:cs="Arial"/>
          <w:sz w:val="20"/>
          <w:szCs w:val="20"/>
          <w:lang w:val="en-US"/>
        </w:rPr>
        <w:t>The question we need to ask about these signs is, what is the right response</w:t>
      </w:r>
    </w:p>
    <w:p w14:paraId="150B5FA2" w14:textId="77DFB7B5" w:rsidR="004D3747" w:rsidRPr="006A20DF" w:rsidRDefault="004D3747" w:rsidP="006C0182">
      <w:pPr>
        <w:rPr>
          <w:rFonts w:ascii="Arial" w:hAnsi="Arial" w:cs="Arial"/>
          <w:sz w:val="20"/>
          <w:szCs w:val="20"/>
        </w:rPr>
      </w:pPr>
      <w:r w:rsidRPr="006A20DF">
        <w:rPr>
          <w:rFonts w:ascii="Arial" w:hAnsi="Arial" w:cs="Arial"/>
          <w:sz w:val="20"/>
          <w:szCs w:val="20"/>
        </w:rPr>
        <w:t xml:space="preserve">God tells Abraham to go to the land of Moriah (possibly meaning the land of the Amorites, the land of worship, or the teaching-place of God) and offer his beloved son Isaac for a burnt offering. Abraham does not question his God, with whom he has sealed a covenant. He has been promised that he will “multiply exceedingly,” and become a father of many nations. He binds his son Isaac and lays him upon the wood on the altar he has built, but when raising his knife, the angel calls upon him not to slay his son. He has passed God’s test of devotion, and a ram is offered in place of Isaac. </w:t>
      </w:r>
    </w:p>
    <w:p w14:paraId="3553F791" w14:textId="3A6C3E9D" w:rsidR="00725586" w:rsidRPr="006A20DF" w:rsidRDefault="00C66C9C" w:rsidP="006C0182">
      <w:pPr>
        <w:rPr>
          <w:rFonts w:ascii="Arial" w:hAnsi="Arial" w:cs="Arial"/>
          <w:sz w:val="20"/>
          <w:szCs w:val="20"/>
          <w:lang w:val="en-US"/>
        </w:rPr>
      </w:pPr>
      <w:r w:rsidRPr="006A20DF">
        <w:rPr>
          <w:rFonts w:ascii="Arial" w:hAnsi="Arial" w:cs="Arial"/>
          <w:sz w:val="20"/>
          <w:szCs w:val="20"/>
          <w:lang w:val="en-US"/>
        </w:rPr>
        <w:t xml:space="preserve">John’s gospel is the gospel of creation and new creation, of “witness” to Jesus and thence to the father. The signs in his gospel all point to the foot of the cross and to the resurrection as a sign of the new creation. </w:t>
      </w:r>
    </w:p>
    <w:p w14:paraId="65AAD976" w14:textId="7B03758B" w:rsidR="00C66C9C" w:rsidRPr="006A20DF" w:rsidRDefault="00C66C9C" w:rsidP="006C0182">
      <w:pPr>
        <w:rPr>
          <w:rFonts w:ascii="Arial" w:hAnsi="Arial" w:cs="Arial"/>
          <w:sz w:val="20"/>
          <w:szCs w:val="20"/>
          <w:lang w:val="en-US"/>
        </w:rPr>
      </w:pPr>
      <w:r w:rsidRPr="006A20DF">
        <w:rPr>
          <w:rFonts w:ascii="Arial" w:hAnsi="Arial" w:cs="Arial"/>
          <w:sz w:val="20"/>
          <w:szCs w:val="20"/>
          <w:lang w:val="en-US"/>
        </w:rPr>
        <w:t>That “witness’ is John</w:t>
      </w:r>
      <w:r w:rsidR="00364986" w:rsidRPr="006A20DF">
        <w:rPr>
          <w:rFonts w:ascii="Arial" w:hAnsi="Arial" w:cs="Arial"/>
          <w:sz w:val="20"/>
          <w:szCs w:val="20"/>
          <w:lang w:val="en-US"/>
        </w:rPr>
        <w:t>’</w:t>
      </w:r>
      <w:r w:rsidRPr="006A20DF">
        <w:rPr>
          <w:rFonts w:ascii="Arial" w:hAnsi="Arial" w:cs="Arial"/>
          <w:sz w:val="20"/>
          <w:szCs w:val="20"/>
          <w:lang w:val="en-US"/>
        </w:rPr>
        <w:t>s way of showing us that th</w:t>
      </w:r>
      <w:r w:rsidR="00364986" w:rsidRPr="006A20DF">
        <w:rPr>
          <w:rFonts w:ascii="Arial" w:hAnsi="Arial" w:cs="Arial"/>
          <w:sz w:val="20"/>
          <w:szCs w:val="20"/>
          <w:lang w:val="en-US"/>
        </w:rPr>
        <w:t>e</w:t>
      </w:r>
      <w:r w:rsidRPr="006A20DF">
        <w:rPr>
          <w:rFonts w:ascii="Arial" w:hAnsi="Arial" w:cs="Arial"/>
          <w:sz w:val="20"/>
          <w:szCs w:val="20"/>
          <w:lang w:val="en-US"/>
        </w:rPr>
        <w:t xml:space="preserve"> events concerning Jesus make sense of the world, not about escaping that creation so much as about its fulfilment.   John is telling us what the creation has done, is doing and will do through his son and his spirit to p</w:t>
      </w:r>
      <w:r w:rsidR="00364986" w:rsidRPr="006A20DF">
        <w:rPr>
          <w:rFonts w:ascii="Arial" w:hAnsi="Arial" w:cs="Arial"/>
          <w:sz w:val="20"/>
          <w:szCs w:val="20"/>
          <w:lang w:val="en-US"/>
        </w:rPr>
        <w:t>u</w:t>
      </w:r>
      <w:r w:rsidRPr="006A20DF">
        <w:rPr>
          <w:rFonts w:ascii="Arial" w:hAnsi="Arial" w:cs="Arial"/>
          <w:sz w:val="20"/>
          <w:szCs w:val="20"/>
          <w:lang w:val="en-US"/>
        </w:rPr>
        <w:t xml:space="preserve">t things right.  </w:t>
      </w:r>
    </w:p>
    <w:p w14:paraId="4B825933" w14:textId="2447B0FA" w:rsidR="006C0182" w:rsidRPr="006A20DF" w:rsidRDefault="006C0182" w:rsidP="006C0182">
      <w:pPr>
        <w:rPr>
          <w:rFonts w:ascii="Arial" w:hAnsi="Arial" w:cs="Arial"/>
          <w:sz w:val="20"/>
          <w:szCs w:val="20"/>
          <w:lang w:val="en-US"/>
        </w:rPr>
      </w:pPr>
      <w:r w:rsidRPr="006A20DF">
        <w:rPr>
          <w:rFonts w:ascii="Arial" w:hAnsi="Arial" w:cs="Arial"/>
          <w:sz w:val="20"/>
          <w:szCs w:val="20"/>
          <w:lang w:val="en-US"/>
        </w:rPr>
        <w:t xml:space="preserve">The gospel of John is a book of signs pointing to the recklessly loving grace of God.  Like the Bible, life itself is to be read by us with attentiveness so we can read the love between the lines and find ourselves full of gratitude, which, when it comes, is not only a miracle in itself but allows us to see so many more. </w:t>
      </w:r>
      <w:r w:rsidR="00364986" w:rsidRPr="006A20DF">
        <w:rPr>
          <w:rFonts w:ascii="Arial" w:hAnsi="Arial" w:cs="Arial"/>
          <w:sz w:val="20"/>
          <w:szCs w:val="20"/>
          <w:lang w:val="en-US"/>
        </w:rPr>
        <w:t xml:space="preserve">Then all the signposts and direction signs will be pointing us in the right direction. </w:t>
      </w:r>
    </w:p>
    <w:p w14:paraId="5C9781A1" w14:textId="31221772" w:rsidR="006C0182" w:rsidRPr="006A20DF" w:rsidRDefault="006C0182" w:rsidP="006C0182">
      <w:pPr>
        <w:rPr>
          <w:rFonts w:ascii="Arial" w:eastAsia="Times New Roman" w:hAnsi="Arial" w:cs="Arial"/>
          <w:sz w:val="20"/>
          <w:szCs w:val="20"/>
          <w:lang w:eastAsia="en-GB"/>
        </w:rPr>
      </w:pPr>
      <w:r w:rsidRPr="006A20DF">
        <w:rPr>
          <w:rFonts w:ascii="Arial" w:eastAsia="Times New Roman" w:hAnsi="Arial" w:cs="Arial"/>
          <w:sz w:val="20"/>
          <w:szCs w:val="20"/>
          <w:lang w:eastAsia="en-GB"/>
        </w:rPr>
        <w:t>Amen</w:t>
      </w:r>
    </w:p>
    <w:p w14:paraId="2ACBD648" w14:textId="111CE834" w:rsidR="004D3747" w:rsidRPr="006A20DF" w:rsidRDefault="006A20DF">
      <w:pPr>
        <w:rPr>
          <w:rFonts w:ascii="Arial" w:hAnsi="Arial" w:cs="Arial"/>
          <w:sz w:val="20"/>
          <w:szCs w:val="20"/>
          <w:lang w:val="en-US"/>
        </w:rPr>
      </w:pPr>
      <w:r>
        <w:rPr>
          <w:rFonts w:ascii="Arial" w:hAnsi="Arial" w:cs="Arial"/>
          <w:sz w:val="20"/>
          <w:szCs w:val="20"/>
          <w:lang w:val="en-US"/>
        </w:rPr>
        <w:t>Mary Lee Oct 2021</w:t>
      </w:r>
    </w:p>
    <w:sectPr w:rsidR="004D3747" w:rsidRPr="006A20DF" w:rsidSect="006A20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F2"/>
    <w:rsid w:val="0020578E"/>
    <w:rsid w:val="002D7083"/>
    <w:rsid w:val="00364986"/>
    <w:rsid w:val="003778C9"/>
    <w:rsid w:val="004D3747"/>
    <w:rsid w:val="006A20DF"/>
    <w:rsid w:val="006C0182"/>
    <w:rsid w:val="007237FD"/>
    <w:rsid w:val="00725586"/>
    <w:rsid w:val="0074013E"/>
    <w:rsid w:val="00767206"/>
    <w:rsid w:val="008A2976"/>
    <w:rsid w:val="00A766BB"/>
    <w:rsid w:val="00C66C9C"/>
    <w:rsid w:val="00DD0DF2"/>
    <w:rsid w:val="00ED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C4AE"/>
  <w15:chartTrackingRefBased/>
  <w15:docId w15:val="{BBBDCA53-7DC9-4461-84E3-67FA16D2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26098">
      <w:bodyDiv w:val="1"/>
      <w:marLeft w:val="0"/>
      <w:marRight w:val="0"/>
      <w:marTop w:val="0"/>
      <w:marBottom w:val="0"/>
      <w:divBdr>
        <w:top w:val="none" w:sz="0" w:space="0" w:color="auto"/>
        <w:left w:val="none" w:sz="0" w:space="0" w:color="auto"/>
        <w:bottom w:val="none" w:sz="0" w:space="0" w:color="auto"/>
        <w:right w:val="none" w:sz="0" w:space="0" w:color="auto"/>
      </w:divBdr>
      <w:divsChild>
        <w:div w:id="1343316335">
          <w:marLeft w:val="0"/>
          <w:marRight w:val="0"/>
          <w:marTop w:val="0"/>
          <w:marBottom w:val="0"/>
          <w:divBdr>
            <w:top w:val="none" w:sz="0" w:space="0" w:color="auto"/>
            <w:left w:val="none" w:sz="0" w:space="0" w:color="auto"/>
            <w:bottom w:val="none" w:sz="0" w:space="0" w:color="auto"/>
            <w:right w:val="none" w:sz="0" w:space="0" w:color="auto"/>
          </w:divBdr>
          <w:divsChild>
            <w:div w:id="1583488137">
              <w:marLeft w:val="0"/>
              <w:marRight w:val="0"/>
              <w:marTop w:val="0"/>
              <w:marBottom w:val="0"/>
              <w:divBdr>
                <w:top w:val="none" w:sz="0" w:space="0" w:color="auto"/>
                <w:left w:val="none" w:sz="0" w:space="0" w:color="auto"/>
                <w:bottom w:val="none" w:sz="0" w:space="0" w:color="auto"/>
                <w:right w:val="none" w:sz="0" w:space="0" w:color="auto"/>
              </w:divBdr>
              <w:divsChild>
                <w:div w:id="237251437">
                  <w:marLeft w:val="0"/>
                  <w:marRight w:val="0"/>
                  <w:marTop w:val="0"/>
                  <w:marBottom w:val="0"/>
                  <w:divBdr>
                    <w:top w:val="none" w:sz="0" w:space="0" w:color="auto"/>
                    <w:left w:val="none" w:sz="0" w:space="0" w:color="auto"/>
                    <w:bottom w:val="none" w:sz="0" w:space="0" w:color="auto"/>
                    <w:right w:val="none" w:sz="0" w:space="0" w:color="auto"/>
                  </w:divBdr>
                  <w:divsChild>
                    <w:div w:id="2062508789">
                      <w:marLeft w:val="0"/>
                      <w:marRight w:val="0"/>
                      <w:marTop w:val="0"/>
                      <w:marBottom w:val="0"/>
                      <w:divBdr>
                        <w:top w:val="none" w:sz="0" w:space="0" w:color="auto"/>
                        <w:left w:val="none" w:sz="0" w:space="0" w:color="auto"/>
                        <w:bottom w:val="none" w:sz="0" w:space="0" w:color="auto"/>
                        <w:right w:val="none" w:sz="0" w:space="0" w:color="auto"/>
                      </w:divBdr>
                    </w:div>
                    <w:div w:id="2028143113">
                      <w:marLeft w:val="0"/>
                      <w:marRight w:val="0"/>
                      <w:marTop w:val="0"/>
                      <w:marBottom w:val="0"/>
                      <w:divBdr>
                        <w:top w:val="none" w:sz="0" w:space="0" w:color="auto"/>
                        <w:left w:val="none" w:sz="0" w:space="0" w:color="auto"/>
                        <w:bottom w:val="none" w:sz="0" w:space="0" w:color="auto"/>
                        <w:right w:val="none" w:sz="0" w:space="0" w:color="auto"/>
                      </w:divBdr>
                    </w:div>
                    <w:div w:id="399207896">
                      <w:marLeft w:val="0"/>
                      <w:marRight w:val="0"/>
                      <w:marTop w:val="0"/>
                      <w:marBottom w:val="0"/>
                      <w:divBdr>
                        <w:top w:val="none" w:sz="0" w:space="0" w:color="auto"/>
                        <w:left w:val="none" w:sz="0" w:space="0" w:color="auto"/>
                        <w:bottom w:val="none" w:sz="0" w:space="0" w:color="auto"/>
                        <w:right w:val="none" w:sz="0" w:space="0" w:color="auto"/>
                      </w:divBdr>
                    </w:div>
                  </w:divsChild>
                </w:div>
                <w:div w:id="2007004773">
                  <w:marLeft w:val="0"/>
                  <w:marRight w:val="0"/>
                  <w:marTop w:val="0"/>
                  <w:marBottom w:val="0"/>
                  <w:divBdr>
                    <w:top w:val="none" w:sz="0" w:space="0" w:color="auto"/>
                    <w:left w:val="none" w:sz="0" w:space="0" w:color="auto"/>
                    <w:bottom w:val="none" w:sz="0" w:space="0" w:color="auto"/>
                    <w:right w:val="none" w:sz="0" w:space="0" w:color="auto"/>
                  </w:divBdr>
                  <w:divsChild>
                    <w:div w:id="811948351">
                      <w:marLeft w:val="0"/>
                      <w:marRight w:val="0"/>
                      <w:marTop w:val="0"/>
                      <w:marBottom w:val="0"/>
                      <w:divBdr>
                        <w:top w:val="none" w:sz="0" w:space="0" w:color="auto"/>
                        <w:left w:val="none" w:sz="0" w:space="0" w:color="auto"/>
                        <w:bottom w:val="none" w:sz="0" w:space="0" w:color="auto"/>
                        <w:right w:val="none" w:sz="0" w:space="0" w:color="auto"/>
                      </w:divBdr>
                    </w:div>
                    <w:div w:id="577831441">
                      <w:marLeft w:val="0"/>
                      <w:marRight w:val="0"/>
                      <w:marTop w:val="0"/>
                      <w:marBottom w:val="0"/>
                      <w:divBdr>
                        <w:top w:val="none" w:sz="0" w:space="0" w:color="auto"/>
                        <w:left w:val="none" w:sz="0" w:space="0" w:color="auto"/>
                        <w:bottom w:val="none" w:sz="0" w:space="0" w:color="auto"/>
                        <w:right w:val="none" w:sz="0" w:space="0" w:color="auto"/>
                      </w:divBdr>
                    </w:div>
                    <w:div w:id="1556234985">
                      <w:marLeft w:val="0"/>
                      <w:marRight w:val="0"/>
                      <w:marTop w:val="0"/>
                      <w:marBottom w:val="0"/>
                      <w:divBdr>
                        <w:top w:val="none" w:sz="0" w:space="0" w:color="auto"/>
                        <w:left w:val="none" w:sz="0" w:space="0" w:color="auto"/>
                        <w:bottom w:val="none" w:sz="0" w:space="0" w:color="auto"/>
                        <w:right w:val="none" w:sz="0" w:space="0" w:color="auto"/>
                      </w:divBdr>
                    </w:div>
                  </w:divsChild>
                </w:div>
                <w:div w:id="1863586426">
                  <w:marLeft w:val="0"/>
                  <w:marRight w:val="0"/>
                  <w:marTop w:val="0"/>
                  <w:marBottom w:val="0"/>
                  <w:divBdr>
                    <w:top w:val="none" w:sz="0" w:space="0" w:color="auto"/>
                    <w:left w:val="none" w:sz="0" w:space="0" w:color="auto"/>
                    <w:bottom w:val="none" w:sz="0" w:space="0" w:color="auto"/>
                    <w:right w:val="none" w:sz="0" w:space="0" w:color="auto"/>
                  </w:divBdr>
                  <w:divsChild>
                    <w:div w:id="176776520">
                      <w:marLeft w:val="0"/>
                      <w:marRight w:val="0"/>
                      <w:marTop w:val="0"/>
                      <w:marBottom w:val="0"/>
                      <w:divBdr>
                        <w:top w:val="none" w:sz="0" w:space="0" w:color="auto"/>
                        <w:left w:val="none" w:sz="0" w:space="0" w:color="auto"/>
                        <w:bottom w:val="none" w:sz="0" w:space="0" w:color="auto"/>
                        <w:right w:val="none" w:sz="0" w:space="0" w:color="auto"/>
                      </w:divBdr>
                    </w:div>
                    <w:div w:id="2103065378">
                      <w:marLeft w:val="0"/>
                      <w:marRight w:val="0"/>
                      <w:marTop w:val="0"/>
                      <w:marBottom w:val="0"/>
                      <w:divBdr>
                        <w:top w:val="none" w:sz="0" w:space="0" w:color="auto"/>
                        <w:left w:val="none" w:sz="0" w:space="0" w:color="auto"/>
                        <w:bottom w:val="none" w:sz="0" w:space="0" w:color="auto"/>
                        <w:right w:val="none" w:sz="0" w:space="0" w:color="auto"/>
                      </w:divBdr>
                    </w:div>
                    <w:div w:id="5583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2606">
          <w:marLeft w:val="0"/>
          <w:marRight w:val="0"/>
          <w:marTop w:val="0"/>
          <w:marBottom w:val="0"/>
          <w:divBdr>
            <w:top w:val="none" w:sz="0" w:space="0" w:color="auto"/>
            <w:left w:val="none" w:sz="0" w:space="0" w:color="auto"/>
            <w:bottom w:val="none" w:sz="0" w:space="0" w:color="auto"/>
            <w:right w:val="none" w:sz="0" w:space="0" w:color="auto"/>
          </w:divBdr>
          <w:divsChild>
            <w:div w:id="1246185936">
              <w:marLeft w:val="0"/>
              <w:marRight w:val="0"/>
              <w:marTop w:val="0"/>
              <w:marBottom w:val="0"/>
              <w:divBdr>
                <w:top w:val="none" w:sz="0" w:space="0" w:color="auto"/>
                <w:left w:val="none" w:sz="0" w:space="0" w:color="auto"/>
                <w:bottom w:val="none" w:sz="0" w:space="0" w:color="auto"/>
                <w:right w:val="none" w:sz="0" w:space="0" w:color="auto"/>
              </w:divBdr>
              <w:divsChild>
                <w:div w:id="1651441976">
                  <w:marLeft w:val="0"/>
                  <w:marRight w:val="0"/>
                  <w:marTop w:val="0"/>
                  <w:marBottom w:val="0"/>
                  <w:divBdr>
                    <w:top w:val="none" w:sz="0" w:space="0" w:color="auto"/>
                    <w:left w:val="none" w:sz="0" w:space="0" w:color="auto"/>
                    <w:bottom w:val="none" w:sz="0" w:space="0" w:color="auto"/>
                    <w:right w:val="none" w:sz="0" w:space="0" w:color="auto"/>
                  </w:divBdr>
                  <w:divsChild>
                    <w:div w:id="115608002">
                      <w:marLeft w:val="0"/>
                      <w:marRight w:val="0"/>
                      <w:marTop w:val="0"/>
                      <w:marBottom w:val="0"/>
                      <w:divBdr>
                        <w:top w:val="none" w:sz="0" w:space="0" w:color="auto"/>
                        <w:left w:val="none" w:sz="0" w:space="0" w:color="auto"/>
                        <w:bottom w:val="none" w:sz="0" w:space="0" w:color="auto"/>
                        <w:right w:val="none" w:sz="0" w:space="0" w:color="auto"/>
                      </w:divBdr>
                    </w:div>
                    <w:div w:id="1781855">
                      <w:marLeft w:val="0"/>
                      <w:marRight w:val="0"/>
                      <w:marTop w:val="0"/>
                      <w:marBottom w:val="0"/>
                      <w:divBdr>
                        <w:top w:val="none" w:sz="0" w:space="0" w:color="auto"/>
                        <w:left w:val="none" w:sz="0" w:space="0" w:color="auto"/>
                        <w:bottom w:val="none" w:sz="0" w:space="0" w:color="auto"/>
                        <w:right w:val="none" w:sz="0" w:space="0" w:color="auto"/>
                      </w:divBdr>
                    </w:div>
                    <w:div w:id="1230847780">
                      <w:marLeft w:val="0"/>
                      <w:marRight w:val="0"/>
                      <w:marTop w:val="0"/>
                      <w:marBottom w:val="0"/>
                      <w:divBdr>
                        <w:top w:val="none" w:sz="0" w:space="0" w:color="auto"/>
                        <w:left w:val="none" w:sz="0" w:space="0" w:color="auto"/>
                        <w:bottom w:val="none" w:sz="0" w:space="0" w:color="auto"/>
                        <w:right w:val="none" w:sz="0" w:space="0" w:color="auto"/>
                      </w:divBdr>
                    </w:div>
                  </w:divsChild>
                </w:div>
                <w:div w:id="211112940">
                  <w:marLeft w:val="0"/>
                  <w:marRight w:val="0"/>
                  <w:marTop w:val="0"/>
                  <w:marBottom w:val="0"/>
                  <w:divBdr>
                    <w:top w:val="none" w:sz="0" w:space="0" w:color="auto"/>
                    <w:left w:val="none" w:sz="0" w:space="0" w:color="auto"/>
                    <w:bottom w:val="none" w:sz="0" w:space="0" w:color="auto"/>
                    <w:right w:val="none" w:sz="0" w:space="0" w:color="auto"/>
                  </w:divBdr>
                  <w:divsChild>
                    <w:div w:id="271014675">
                      <w:marLeft w:val="0"/>
                      <w:marRight w:val="0"/>
                      <w:marTop w:val="0"/>
                      <w:marBottom w:val="0"/>
                      <w:divBdr>
                        <w:top w:val="none" w:sz="0" w:space="0" w:color="auto"/>
                        <w:left w:val="none" w:sz="0" w:space="0" w:color="auto"/>
                        <w:bottom w:val="none" w:sz="0" w:space="0" w:color="auto"/>
                        <w:right w:val="none" w:sz="0" w:space="0" w:color="auto"/>
                      </w:divBdr>
                    </w:div>
                    <w:div w:id="429277538">
                      <w:marLeft w:val="0"/>
                      <w:marRight w:val="0"/>
                      <w:marTop w:val="0"/>
                      <w:marBottom w:val="0"/>
                      <w:divBdr>
                        <w:top w:val="none" w:sz="0" w:space="0" w:color="auto"/>
                        <w:left w:val="none" w:sz="0" w:space="0" w:color="auto"/>
                        <w:bottom w:val="none" w:sz="0" w:space="0" w:color="auto"/>
                        <w:right w:val="none" w:sz="0" w:space="0" w:color="auto"/>
                      </w:divBdr>
                    </w:div>
                    <w:div w:id="1963153091">
                      <w:marLeft w:val="0"/>
                      <w:marRight w:val="0"/>
                      <w:marTop w:val="0"/>
                      <w:marBottom w:val="0"/>
                      <w:divBdr>
                        <w:top w:val="none" w:sz="0" w:space="0" w:color="auto"/>
                        <w:left w:val="none" w:sz="0" w:space="0" w:color="auto"/>
                        <w:bottom w:val="none" w:sz="0" w:space="0" w:color="auto"/>
                        <w:right w:val="none" w:sz="0" w:space="0" w:color="auto"/>
                      </w:divBdr>
                    </w:div>
                  </w:divsChild>
                </w:div>
                <w:div w:id="615138296">
                  <w:marLeft w:val="0"/>
                  <w:marRight w:val="0"/>
                  <w:marTop w:val="0"/>
                  <w:marBottom w:val="0"/>
                  <w:divBdr>
                    <w:top w:val="none" w:sz="0" w:space="0" w:color="auto"/>
                    <w:left w:val="none" w:sz="0" w:space="0" w:color="auto"/>
                    <w:bottom w:val="none" w:sz="0" w:space="0" w:color="auto"/>
                    <w:right w:val="none" w:sz="0" w:space="0" w:color="auto"/>
                  </w:divBdr>
                  <w:divsChild>
                    <w:div w:id="233590168">
                      <w:marLeft w:val="0"/>
                      <w:marRight w:val="0"/>
                      <w:marTop w:val="0"/>
                      <w:marBottom w:val="0"/>
                      <w:divBdr>
                        <w:top w:val="none" w:sz="0" w:space="0" w:color="auto"/>
                        <w:left w:val="none" w:sz="0" w:space="0" w:color="auto"/>
                        <w:bottom w:val="none" w:sz="0" w:space="0" w:color="auto"/>
                        <w:right w:val="none" w:sz="0" w:space="0" w:color="auto"/>
                      </w:divBdr>
                    </w:div>
                    <w:div w:id="1134711221">
                      <w:marLeft w:val="0"/>
                      <w:marRight w:val="0"/>
                      <w:marTop w:val="0"/>
                      <w:marBottom w:val="0"/>
                      <w:divBdr>
                        <w:top w:val="none" w:sz="0" w:space="0" w:color="auto"/>
                        <w:left w:val="none" w:sz="0" w:space="0" w:color="auto"/>
                        <w:bottom w:val="none" w:sz="0" w:space="0" w:color="auto"/>
                        <w:right w:val="none" w:sz="0" w:space="0" w:color="auto"/>
                      </w:divBdr>
                    </w:div>
                    <w:div w:id="753362775">
                      <w:marLeft w:val="0"/>
                      <w:marRight w:val="0"/>
                      <w:marTop w:val="0"/>
                      <w:marBottom w:val="0"/>
                      <w:divBdr>
                        <w:top w:val="none" w:sz="0" w:space="0" w:color="auto"/>
                        <w:left w:val="none" w:sz="0" w:space="0" w:color="auto"/>
                        <w:bottom w:val="none" w:sz="0" w:space="0" w:color="auto"/>
                        <w:right w:val="none" w:sz="0" w:space="0" w:color="auto"/>
                      </w:divBdr>
                    </w:div>
                  </w:divsChild>
                </w:div>
                <w:div w:id="442574406">
                  <w:marLeft w:val="0"/>
                  <w:marRight w:val="0"/>
                  <w:marTop w:val="0"/>
                  <w:marBottom w:val="0"/>
                  <w:divBdr>
                    <w:top w:val="none" w:sz="0" w:space="0" w:color="auto"/>
                    <w:left w:val="none" w:sz="0" w:space="0" w:color="auto"/>
                    <w:bottom w:val="none" w:sz="0" w:space="0" w:color="auto"/>
                    <w:right w:val="none" w:sz="0" w:space="0" w:color="auto"/>
                  </w:divBdr>
                  <w:divsChild>
                    <w:div w:id="1285504990">
                      <w:marLeft w:val="0"/>
                      <w:marRight w:val="0"/>
                      <w:marTop w:val="0"/>
                      <w:marBottom w:val="0"/>
                      <w:divBdr>
                        <w:top w:val="none" w:sz="0" w:space="0" w:color="auto"/>
                        <w:left w:val="none" w:sz="0" w:space="0" w:color="auto"/>
                        <w:bottom w:val="none" w:sz="0" w:space="0" w:color="auto"/>
                        <w:right w:val="none" w:sz="0" w:space="0" w:color="auto"/>
                      </w:divBdr>
                    </w:div>
                    <w:div w:id="1410496071">
                      <w:marLeft w:val="0"/>
                      <w:marRight w:val="0"/>
                      <w:marTop w:val="0"/>
                      <w:marBottom w:val="0"/>
                      <w:divBdr>
                        <w:top w:val="none" w:sz="0" w:space="0" w:color="auto"/>
                        <w:left w:val="none" w:sz="0" w:space="0" w:color="auto"/>
                        <w:bottom w:val="none" w:sz="0" w:space="0" w:color="auto"/>
                        <w:right w:val="none" w:sz="0" w:space="0" w:color="auto"/>
                      </w:divBdr>
                    </w:div>
                    <w:div w:id="972370534">
                      <w:marLeft w:val="0"/>
                      <w:marRight w:val="0"/>
                      <w:marTop w:val="0"/>
                      <w:marBottom w:val="0"/>
                      <w:divBdr>
                        <w:top w:val="none" w:sz="0" w:space="0" w:color="auto"/>
                        <w:left w:val="none" w:sz="0" w:space="0" w:color="auto"/>
                        <w:bottom w:val="none" w:sz="0" w:space="0" w:color="auto"/>
                        <w:right w:val="none" w:sz="0" w:space="0" w:color="auto"/>
                      </w:divBdr>
                    </w:div>
                  </w:divsChild>
                </w:div>
                <w:div w:id="196280822">
                  <w:marLeft w:val="0"/>
                  <w:marRight w:val="0"/>
                  <w:marTop w:val="0"/>
                  <w:marBottom w:val="0"/>
                  <w:divBdr>
                    <w:top w:val="none" w:sz="0" w:space="0" w:color="auto"/>
                    <w:left w:val="none" w:sz="0" w:space="0" w:color="auto"/>
                    <w:bottom w:val="none" w:sz="0" w:space="0" w:color="auto"/>
                    <w:right w:val="none" w:sz="0" w:space="0" w:color="auto"/>
                  </w:divBdr>
                  <w:divsChild>
                    <w:div w:id="326635712">
                      <w:marLeft w:val="0"/>
                      <w:marRight w:val="0"/>
                      <w:marTop w:val="0"/>
                      <w:marBottom w:val="0"/>
                      <w:divBdr>
                        <w:top w:val="none" w:sz="0" w:space="0" w:color="auto"/>
                        <w:left w:val="none" w:sz="0" w:space="0" w:color="auto"/>
                        <w:bottom w:val="none" w:sz="0" w:space="0" w:color="auto"/>
                        <w:right w:val="none" w:sz="0" w:space="0" w:color="auto"/>
                      </w:divBdr>
                    </w:div>
                    <w:div w:id="1407605736">
                      <w:marLeft w:val="0"/>
                      <w:marRight w:val="0"/>
                      <w:marTop w:val="0"/>
                      <w:marBottom w:val="0"/>
                      <w:divBdr>
                        <w:top w:val="none" w:sz="0" w:space="0" w:color="auto"/>
                        <w:left w:val="none" w:sz="0" w:space="0" w:color="auto"/>
                        <w:bottom w:val="none" w:sz="0" w:space="0" w:color="auto"/>
                        <w:right w:val="none" w:sz="0" w:space="0" w:color="auto"/>
                      </w:divBdr>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09811">
      <w:bodyDiv w:val="1"/>
      <w:marLeft w:val="0"/>
      <w:marRight w:val="0"/>
      <w:marTop w:val="0"/>
      <w:marBottom w:val="0"/>
      <w:divBdr>
        <w:top w:val="none" w:sz="0" w:space="0" w:color="auto"/>
        <w:left w:val="none" w:sz="0" w:space="0" w:color="auto"/>
        <w:bottom w:val="none" w:sz="0" w:space="0" w:color="auto"/>
        <w:right w:val="none" w:sz="0" w:space="0" w:color="auto"/>
      </w:divBdr>
      <w:divsChild>
        <w:div w:id="102564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4</cp:revision>
  <cp:lastPrinted>2021-10-24T12:04:00Z</cp:lastPrinted>
  <dcterms:created xsi:type="dcterms:W3CDTF">2021-10-20T15:40:00Z</dcterms:created>
  <dcterms:modified xsi:type="dcterms:W3CDTF">2021-10-31T20:50:00Z</dcterms:modified>
</cp:coreProperties>
</file>